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EEE" w:rsidRPr="007C5508" w:rsidRDefault="00814EEE" w:rsidP="00814EEE">
      <w:pPr>
        <w:pStyle w:val="1"/>
        <w:spacing w:before="0" w:after="225" w:line="450" w:lineRule="atLeast"/>
        <w:jc w:val="center"/>
        <w:rPr>
          <w:rFonts w:ascii="Times New Roman" w:hAnsi="Times New Roman" w:cs="Times New Roman"/>
          <w:bCs w:val="0"/>
          <w:color w:val="0000FF"/>
          <w:sz w:val="28"/>
          <w:szCs w:val="28"/>
          <w:lang w:val="uk-UA"/>
        </w:rPr>
      </w:pPr>
    </w:p>
    <w:p w:rsidR="00814EEE" w:rsidRPr="007C5508" w:rsidRDefault="00814EEE" w:rsidP="00814EEE">
      <w:pPr>
        <w:pStyle w:val="1"/>
        <w:spacing w:before="0" w:after="225" w:line="450" w:lineRule="atLeast"/>
        <w:jc w:val="center"/>
        <w:rPr>
          <w:rFonts w:ascii="Times New Roman" w:hAnsi="Times New Roman" w:cs="Times New Roman"/>
          <w:bCs w:val="0"/>
          <w:color w:val="0000FF"/>
          <w:sz w:val="28"/>
          <w:szCs w:val="28"/>
          <w:lang w:val="uk-UA"/>
        </w:rPr>
      </w:pPr>
      <w:r>
        <w:rPr>
          <w:rFonts w:ascii="Times New Roman" w:hAnsi="Times New Roman" w:cs="Times New Roman"/>
          <w:noProof/>
          <w:sz w:val="28"/>
          <w:szCs w:val="28"/>
        </w:rPr>
        <w:drawing>
          <wp:inline distT="0" distB="0" distL="0" distR="0">
            <wp:extent cx="3718560" cy="2763520"/>
            <wp:effectExtent l="19050" t="0" r="0" b="0"/>
            <wp:docPr id="1" name="Рисунок 1" descr="5342c338ea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342c338ea71"/>
                    <pic:cNvPicPr>
                      <a:picLocks noChangeAspect="1" noChangeArrowheads="1"/>
                    </pic:cNvPicPr>
                  </pic:nvPicPr>
                  <pic:blipFill>
                    <a:blip r:embed="rId5" cstate="print"/>
                    <a:srcRect/>
                    <a:stretch>
                      <a:fillRect/>
                    </a:stretch>
                  </pic:blipFill>
                  <pic:spPr bwMode="auto">
                    <a:xfrm>
                      <a:off x="0" y="0"/>
                      <a:ext cx="3718560" cy="2763520"/>
                    </a:xfrm>
                    <a:prstGeom prst="rect">
                      <a:avLst/>
                    </a:prstGeom>
                    <a:noFill/>
                    <a:ln w="9525">
                      <a:noFill/>
                      <a:miter lim="800000"/>
                      <a:headEnd/>
                      <a:tailEnd/>
                    </a:ln>
                  </pic:spPr>
                </pic:pic>
              </a:graphicData>
            </a:graphic>
          </wp:inline>
        </w:drawing>
      </w:r>
    </w:p>
    <w:p w:rsidR="00814EEE" w:rsidRPr="007C5508" w:rsidRDefault="00814EEE" w:rsidP="00814EEE">
      <w:pPr>
        <w:pStyle w:val="1"/>
        <w:spacing w:before="0" w:after="225" w:line="450" w:lineRule="atLeast"/>
        <w:jc w:val="center"/>
        <w:rPr>
          <w:rFonts w:ascii="Times New Roman" w:hAnsi="Times New Roman" w:cs="Times New Roman"/>
          <w:bCs w:val="0"/>
          <w:color w:val="0000FF"/>
          <w:sz w:val="28"/>
          <w:szCs w:val="28"/>
          <w:lang w:val="uk-UA"/>
        </w:rPr>
      </w:pPr>
      <w:r w:rsidRPr="007C5508">
        <w:rPr>
          <w:rFonts w:ascii="Times New Roman" w:hAnsi="Times New Roman" w:cs="Times New Roman"/>
          <w:bCs w:val="0"/>
          <w:color w:val="0000FF"/>
          <w:sz w:val="28"/>
          <w:szCs w:val="28"/>
          <w:lang w:val="uk-UA"/>
        </w:rPr>
        <w:t>ІННОВАЦІЙНІ МЕТОДИ ТА ФОРМИ ОРГАНІЗАЦІЇ ДОЗВІЛЛЯ ШКОЛЯРІВ</w:t>
      </w:r>
    </w:p>
    <w:p w:rsidR="00814EEE" w:rsidRPr="007C5508" w:rsidRDefault="00814EEE" w:rsidP="00814EEE">
      <w:pPr>
        <w:pStyle w:val="a3"/>
        <w:spacing w:before="0" w:beforeAutospacing="0" w:after="210" w:afterAutospacing="0" w:line="270" w:lineRule="atLeast"/>
        <w:rPr>
          <w:color w:val="000000"/>
          <w:sz w:val="28"/>
          <w:szCs w:val="28"/>
          <w:lang w:val="uk-UA"/>
        </w:rPr>
      </w:pPr>
      <w:r w:rsidRPr="007C5508">
        <w:rPr>
          <w:color w:val="000000"/>
          <w:sz w:val="28"/>
          <w:szCs w:val="28"/>
          <w:lang w:val="uk-UA"/>
        </w:rPr>
        <w:t>Розвиток соціально-педагогічної роботи в Україні за останнє десятиріччя характеризується переосмисленням традиційних підходів до роботи з дітьми та підлітками, значними змінами та новаціями в цій сфері.</w:t>
      </w:r>
    </w:p>
    <w:p w:rsidR="00814EEE" w:rsidRPr="007C5508" w:rsidRDefault="00814EEE" w:rsidP="00814EEE">
      <w:pPr>
        <w:pStyle w:val="a3"/>
        <w:spacing w:before="0" w:beforeAutospacing="0" w:after="210" w:afterAutospacing="0" w:line="270" w:lineRule="atLeast"/>
        <w:rPr>
          <w:color w:val="000000"/>
          <w:sz w:val="28"/>
          <w:szCs w:val="28"/>
          <w:lang w:val="uk-UA"/>
        </w:rPr>
      </w:pPr>
      <w:r w:rsidRPr="007C5508">
        <w:rPr>
          <w:color w:val="000000"/>
          <w:sz w:val="28"/>
          <w:szCs w:val="28"/>
          <w:lang w:val="uk-UA"/>
        </w:rPr>
        <w:t>Вільний та всебічний розвиток особистості є не тільки високим соціальним ідеалом, але й важливою умовою становлення суспільства, яке орієнтується на універсальні, гуманістичні та демократичні цінності.</w:t>
      </w:r>
    </w:p>
    <w:p w:rsidR="00814EEE" w:rsidRPr="007C5508" w:rsidRDefault="00814EEE" w:rsidP="00814EEE">
      <w:pPr>
        <w:pStyle w:val="a3"/>
        <w:spacing w:before="0" w:beforeAutospacing="0" w:after="210" w:afterAutospacing="0" w:line="270" w:lineRule="atLeast"/>
        <w:rPr>
          <w:color w:val="000000"/>
          <w:sz w:val="28"/>
          <w:szCs w:val="28"/>
          <w:lang w:val="uk-UA"/>
        </w:rPr>
      </w:pPr>
      <w:r w:rsidRPr="007C5508">
        <w:rPr>
          <w:color w:val="000000"/>
          <w:sz w:val="28"/>
          <w:szCs w:val="28"/>
          <w:lang w:val="uk-UA"/>
        </w:rPr>
        <w:t>У зв’язку з політичними, економічними й соціокультурними змінами, що відбуваються в нашому суспільстві у всіх сферах його життя, значно змінилися зміст та форми культурно-дозвіллєвої діяльності, які мають велику силу смислового та емоційного впливу на особистість.</w:t>
      </w:r>
    </w:p>
    <w:p w:rsidR="00814EEE" w:rsidRPr="00814EEE" w:rsidRDefault="00814EEE" w:rsidP="00814EEE">
      <w:pPr>
        <w:pStyle w:val="a3"/>
        <w:spacing w:before="0" w:beforeAutospacing="0" w:after="210" w:afterAutospacing="0" w:line="270" w:lineRule="atLeast"/>
        <w:rPr>
          <w:color w:val="000000"/>
          <w:sz w:val="28"/>
          <w:szCs w:val="28"/>
          <w:lang w:val="uk-UA"/>
        </w:rPr>
      </w:pPr>
      <w:r w:rsidRPr="007C5508">
        <w:rPr>
          <w:color w:val="000000"/>
          <w:sz w:val="28"/>
          <w:szCs w:val="28"/>
          <w:lang w:val="uk-UA"/>
        </w:rPr>
        <w:t>Сучасні методи і форми культурно-дозвіллєвої діяльності школярів обумовлений потребами суспільства в розширенні демократії та гласності, удосконаленням суспільних відносин, розвитком різнобічних здібностей учнівської молоді, продуктивним проведенням їх дозвілля.</w:t>
      </w:r>
    </w:p>
    <w:p w:rsidR="00814EEE" w:rsidRPr="00DB5F73" w:rsidRDefault="00814EEE" w:rsidP="00814EEE">
      <w:pPr>
        <w:pStyle w:val="a3"/>
        <w:spacing w:before="0" w:beforeAutospacing="0" w:after="210" w:afterAutospacing="0" w:line="270" w:lineRule="atLeast"/>
        <w:jc w:val="center"/>
        <w:rPr>
          <w:rStyle w:val="a6"/>
          <w:b w:val="0"/>
          <w:bCs w:val="0"/>
          <w:color w:val="000000"/>
          <w:sz w:val="28"/>
          <w:szCs w:val="28"/>
          <w:lang w:val="uk-UA"/>
        </w:rPr>
      </w:pPr>
      <w:r w:rsidRPr="007C5508">
        <w:rPr>
          <w:rStyle w:val="a6"/>
          <w:b w:val="0"/>
          <w:color w:val="0000FF"/>
          <w:sz w:val="28"/>
          <w:szCs w:val="28"/>
        </w:rPr>
        <w:t>Сучасні методи організації культурно-дозвіллєвої діяльності</w:t>
      </w:r>
    </w:p>
    <w:p w:rsidR="00814EEE" w:rsidRPr="007C5508" w:rsidRDefault="00814EEE" w:rsidP="00814EEE">
      <w:pPr>
        <w:pStyle w:val="a3"/>
        <w:spacing w:before="0" w:beforeAutospacing="0" w:after="0" w:afterAutospacing="0" w:line="270" w:lineRule="atLeast"/>
        <w:rPr>
          <w:rStyle w:val="a6"/>
          <w:b w:val="0"/>
          <w:color w:val="0000FF"/>
          <w:sz w:val="28"/>
          <w:szCs w:val="28"/>
          <w:lang w:val="uk-UA"/>
        </w:rPr>
      </w:pPr>
      <w:r w:rsidRPr="007C5508">
        <w:rPr>
          <w:rStyle w:val="a6"/>
          <w:b w:val="0"/>
          <w:color w:val="0000FF"/>
          <w:sz w:val="28"/>
          <w:szCs w:val="28"/>
          <w:lang w:val="uk-UA"/>
        </w:rPr>
        <w:t xml:space="preserve">                                           школярів</w:t>
      </w:r>
    </w:p>
    <w:p w:rsidR="00814EEE" w:rsidRPr="007C5508" w:rsidRDefault="00814EEE" w:rsidP="00814EEE">
      <w:pPr>
        <w:pStyle w:val="a3"/>
        <w:spacing w:before="0" w:beforeAutospacing="0" w:after="0" w:afterAutospacing="0" w:line="270" w:lineRule="atLeast"/>
        <w:rPr>
          <w:color w:val="0000FF"/>
          <w:sz w:val="28"/>
          <w:szCs w:val="28"/>
          <w:lang w:val="uk-UA"/>
        </w:rPr>
      </w:pPr>
    </w:p>
    <w:p w:rsidR="00814EEE" w:rsidRPr="00814EEE" w:rsidRDefault="00814EEE" w:rsidP="00814EEE">
      <w:pPr>
        <w:pStyle w:val="a3"/>
        <w:spacing w:before="0" w:beforeAutospacing="0" w:after="210" w:afterAutospacing="0" w:line="270" w:lineRule="atLeast"/>
        <w:rPr>
          <w:color w:val="000000"/>
          <w:sz w:val="28"/>
          <w:szCs w:val="28"/>
          <w:lang w:val="uk-UA"/>
        </w:rPr>
      </w:pPr>
      <w:r w:rsidRPr="007C5508">
        <w:rPr>
          <w:color w:val="000000"/>
          <w:sz w:val="28"/>
          <w:szCs w:val="28"/>
          <w:lang w:val="uk-UA"/>
        </w:rPr>
        <w:t>В організації культурно-дозвіллєвої діяльності школярів сьогодні виділяють такі основні методи:</w:t>
      </w:r>
    </w:p>
    <w:p w:rsidR="00814EEE" w:rsidRPr="00814EEE" w:rsidRDefault="00814EEE" w:rsidP="00814EEE">
      <w:pPr>
        <w:pStyle w:val="a3"/>
        <w:spacing w:before="0" w:beforeAutospacing="0" w:after="210" w:afterAutospacing="0" w:line="270" w:lineRule="atLeast"/>
        <w:rPr>
          <w:color w:val="000000"/>
          <w:sz w:val="28"/>
          <w:szCs w:val="28"/>
          <w:lang w:val="uk-UA"/>
        </w:rPr>
      </w:pPr>
    </w:p>
    <w:p w:rsidR="00814EEE" w:rsidRPr="00814EEE" w:rsidRDefault="00814EEE" w:rsidP="00814EEE">
      <w:pPr>
        <w:pStyle w:val="a3"/>
        <w:spacing w:before="0" w:beforeAutospacing="0" w:after="210" w:afterAutospacing="0" w:line="270" w:lineRule="atLeast"/>
        <w:rPr>
          <w:color w:val="000000"/>
          <w:sz w:val="28"/>
          <w:szCs w:val="28"/>
          <w:lang w:val="uk-UA"/>
        </w:rPr>
      </w:pPr>
    </w:p>
    <w:p w:rsidR="00814EEE" w:rsidRPr="007C5508" w:rsidRDefault="00814EEE" w:rsidP="00814EEE">
      <w:pPr>
        <w:spacing w:before="30" w:after="150" w:line="270" w:lineRule="atLeast"/>
        <w:ind w:left="-360"/>
        <w:jc w:val="center"/>
        <w:rPr>
          <w:color w:val="0000FF"/>
          <w:sz w:val="28"/>
          <w:szCs w:val="28"/>
        </w:rPr>
      </w:pPr>
      <w:r w:rsidRPr="007C5508">
        <w:rPr>
          <w:color w:val="0000FF"/>
          <w:sz w:val="28"/>
          <w:szCs w:val="28"/>
        </w:rPr>
        <w:t>Методи гри й ігрового тренінгу</w:t>
      </w:r>
    </w:p>
    <w:p w:rsidR="00814EEE" w:rsidRPr="007C5508" w:rsidRDefault="00814EEE" w:rsidP="00814EEE">
      <w:pPr>
        <w:spacing w:before="30" w:after="150" w:line="270" w:lineRule="atLeast"/>
        <w:ind w:left="-360"/>
        <w:rPr>
          <w:color w:val="000000"/>
          <w:sz w:val="28"/>
          <w:szCs w:val="28"/>
          <w:lang w:val="uk-UA"/>
        </w:rPr>
      </w:pPr>
      <w:r w:rsidRPr="007C5508">
        <w:rPr>
          <w:color w:val="000000"/>
          <w:sz w:val="28"/>
          <w:szCs w:val="28"/>
          <w:lang w:val="uk-UA"/>
        </w:rPr>
        <w:t xml:space="preserve"> </w:t>
      </w:r>
      <w:r w:rsidRPr="007C5508">
        <w:rPr>
          <w:color w:val="000000"/>
          <w:sz w:val="28"/>
          <w:szCs w:val="28"/>
        </w:rPr>
        <w:t xml:space="preserve"> Гра – самостійний і законний для учнів, дуже важливий вид їхньої діяльності. Гра виявляє знання, інтелектуальні сили. Вона показує </w:t>
      </w:r>
      <w:proofErr w:type="gramStart"/>
      <w:r w:rsidRPr="007C5508">
        <w:rPr>
          <w:color w:val="000000"/>
          <w:sz w:val="28"/>
          <w:szCs w:val="28"/>
        </w:rPr>
        <w:t>р</w:t>
      </w:r>
      <w:proofErr w:type="gramEnd"/>
      <w:r w:rsidRPr="007C5508">
        <w:rPr>
          <w:color w:val="000000"/>
          <w:sz w:val="28"/>
          <w:szCs w:val="28"/>
        </w:rPr>
        <w:t>івень організаторських здібностей учнів, розкриває творчий потенціал кожного учня.</w:t>
      </w:r>
    </w:p>
    <w:p w:rsidR="00814EEE" w:rsidRPr="00814EEE" w:rsidRDefault="00814EEE" w:rsidP="00814EEE">
      <w:pPr>
        <w:spacing w:before="30" w:after="150" w:line="270" w:lineRule="atLeast"/>
        <w:rPr>
          <w:color w:val="000000"/>
          <w:sz w:val="28"/>
          <w:szCs w:val="28"/>
        </w:rPr>
      </w:pPr>
    </w:p>
    <w:p w:rsidR="00814EEE" w:rsidRPr="00814EEE" w:rsidRDefault="00814EEE" w:rsidP="00814EEE">
      <w:pPr>
        <w:spacing w:before="30" w:after="150" w:line="270" w:lineRule="atLeast"/>
        <w:ind w:left="-360"/>
        <w:jc w:val="center"/>
        <w:rPr>
          <w:color w:val="0000FF"/>
          <w:sz w:val="28"/>
          <w:szCs w:val="28"/>
        </w:rPr>
      </w:pPr>
      <w:r w:rsidRPr="007C5508">
        <w:rPr>
          <w:color w:val="0000FF"/>
          <w:sz w:val="28"/>
          <w:szCs w:val="28"/>
        </w:rPr>
        <w:t>Методи</w:t>
      </w:r>
      <w:r w:rsidRPr="00814EEE">
        <w:rPr>
          <w:color w:val="0000FF"/>
          <w:sz w:val="28"/>
          <w:szCs w:val="28"/>
        </w:rPr>
        <w:t xml:space="preserve"> </w:t>
      </w:r>
      <w:r w:rsidRPr="007C5508">
        <w:rPr>
          <w:color w:val="0000FF"/>
          <w:sz w:val="28"/>
          <w:szCs w:val="28"/>
        </w:rPr>
        <w:t>театралізації</w:t>
      </w:r>
    </w:p>
    <w:p w:rsidR="00814EEE" w:rsidRPr="007C5508" w:rsidRDefault="00814EEE" w:rsidP="00814EEE">
      <w:pPr>
        <w:spacing w:before="30" w:after="150" w:line="270" w:lineRule="atLeast"/>
        <w:ind w:left="-360"/>
        <w:rPr>
          <w:color w:val="000000"/>
          <w:sz w:val="28"/>
          <w:szCs w:val="28"/>
          <w:lang w:val="uk-UA"/>
        </w:rPr>
      </w:pPr>
      <w:r w:rsidRPr="007C5508">
        <w:rPr>
          <w:color w:val="000000"/>
          <w:sz w:val="28"/>
          <w:szCs w:val="28"/>
        </w:rPr>
        <w:t>Дозвілля</w:t>
      </w:r>
      <w:r w:rsidRPr="00814EEE">
        <w:rPr>
          <w:color w:val="000000"/>
          <w:sz w:val="28"/>
          <w:szCs w:val="28"/>
        </w:rPr>
        <w:t xml:space="preserve"> </w:t>
      </w:r>
      <w:r w:rsidRPr="007C5508">
        <w:rPr>
          <w:color w:val="000000"/>
          <w:sz w:val="28"/>
          <w:szCs w:val="28"/>
        </w:rPr>
        <w:t>учнів</w:t>
      </w:r>
      <w:r w:rsidRPr="00814EEE">
        <w:rPr>
          <w:color w:val="000000"/>
          <w:sz w:val="28"/>
          <w:szCs w:val="28"/>
        </w:rPr>
        <w:t xml:space="preserve"> </w:t>
      </w:r>
      <w:r w:rsidRPr="007C5508">
        <w:rPr>
          <w:color w:val="000000"/>
          <w:sz w:val="28"/>
          <w:szCs w:val="28"/>
        </w:rPr>
        <w:t>має</w:t>
      </w:r>
      <w:r w:rsidRPr="00814EEE">
        <w:rPr>
          <w:color w:val="000000"/>
          <w:sz w:val="28"/>
          <w:szCs w:val="28"/>
        </w:rPr>
        <w:t xml:space="preserve"> </w:t>
      </w:r>
      <w:r w:rsidRPr="007C5508">
        <w:rPr>
          <w:color w:val="000000"/>
          <w:sz w:val="28"/>
          <w:szCs w:val="28"/>
        </w:rPr>
        <w:t>нескінченну</w:t>
      </w:r>
      <w:r w:rsidRPr="00814EEE">
        <w:rPr>
          <w:color w:val="000000"/>
          <w:sz w:val="28"/>
          <w:szCs w:val="28"/>
        </w:rPr>
        <w:t xml:space="preserve"> </w:t>
      </w:r>
      <w:proofErr w:type="gramStart"/>
      <w:r w:rsidRPr="007C5508">
        <w:rPr>
          <w:color w:val="000000"/>
          <w:sz w:val="28"/>
          <w:szCs w:val="28"/>
        </w:rPr>
        <w:t>безл</w:t>
      </w:r>
      <w:proofErr w:type="gramEnd"/>
      <w:r w:rsidRPr="007C5508">
        <w:rPr>
          <w:color w:val="000000"/>
          <w:sz w:val="28"/>
          <w:szCs w:val="28"/>
        </w:rPr>
        <w:t>іч</w:t>
      </w:r>
      <w:r w:rsidRPr="00814EEE">
        <w:rPr>
          <w:color w:val="000000"/>
          <w:sz w:val="28"/>
          <w:szCs w:val="28"/>
        </w:rPr>
        <w:t xml:space="preserve"> </w:t>
      </w:r>
      <w:r w:rsidRPr="007C5508">
        <w:rPr>
          <w:color w:val="000000"/>
          <w:sz w:val="28"/>
          <w:szCs w:val="28"/>
        </w:rPr>
        <w:t>сюжетів</w:t>
      </w:r>
      <w:r w:rsidRPr="00814EEE">
        <w:rPr>
          <w:color w:val="000000"/>
          <w:sz w:val="28"/>
          <w:szCs w:val="28"/>
        </w:rPr>
        <w:t xml:space="preserve"> </w:t>
      </w:r>
      <w:r w:rsidRPr="007C5508">
        <w:rPr>
          <w:color w:val="000000"/>
          <w:sz w:val="28"/>
          <w:szCs w:val="28"/>
        </w:rPr>
        <w:t>і</w:t>
      </w:r>
      <w:r w:rsidRPr="00814EEE">
        <w:rPr>
          <w:color w:val="000000"/>
          <w:sz w:val="28"/>
          <w:szCs w:val="28"/>
        </w:rPr>
        <w:t xml:space="preserve"> </w:t>
      </w:r>
      <w:r w:rsidRPr="007C5508">
        <w:rPr>
          <w:color w:val="000000"/>
          <w:sz w:val="28"/>
          <w:szCs w:val="28"/>
        </w:rPr>
        <w:t>соціальних</w:t>
      </w:r>
      <w:r w:rsidRPr="00814EEE">
        <w:rPr>
          <w:color w:val="000000"/>
          <w:sz w:val="28"/>
          <w:szCs w:val="28"/>
        </w:rPr>
        <w:t xml:space="preserve"> </w:t>
      </w:r>
      <w:r w:rsidRPr="007C5508">
        <w:rPr>
          <w:color w:val="000000"/>
          <w:sz w:val="28"/>
          <w:szCs w:val="28"/>
        </w:rPr>
        <w:t>ролей</w:t>
      </w:r>
      <w:r w:rsidRPr="00814EEE">
        <w:rPr>
          <w:color w:val="000000"/>
          <w:sz w:val="28"/>
          <w:szCs w:val="28"/>
        </w:rPr>
        <w:t xml:space="preserve">. </w:t>
      </w:r>
      <w:r w:rsidRPr="007C5508">
        <w:rPr>
          <w:color w:val="000000"/>
          <w:sz w:val="28"/>
          <w:szCs w:val="28"/>
        </w:rPr>
        <w:t xml:space="preserve">Метод театралізації реалізується через особливий словник спілкування, обряди, ритуали. Театралізація знайомить учнів з </w:t>
      </w:r>
      <w:proofErr w:type="gramStart"/>
      <w:r w:rsidRPr="007C5508">
        <w:rPr>
          <w:color w:val="000000"/>
          <w:sz w:val="28"/>
          <w:szCs w:val="28"/>
        </w:rPr>
        <w:t>р</w:t>
      </w:r>
      <w:proofErr w:type="gramEnd"/>
      <w:r w:rsidRPr="007C5508">
        <w:rPr>
          <w:color w:val="000000"/>
          <w:sz w:val="28"/>
          <w:szCs w:val="28"/>
        </w:rPr>
        <w:t>ізноманітними сюжетами життя.</w:t>
      </w:r>
    </w:p>
    <w:p w:rsidR="00814EEE" w:rsidRPr="007C5508" w:rsidRDefault="00814EEE" w:rsidP="00814EEE">
      <w:pPr>
        <w:spacing w:before="30" w:after="150" w:line="270" w:lineRule="atLeast"/>
        <w:ind w:left="-360"/>
        <w:jc w:val="center"/>
        <w:rPr>
          <w:color w:val="0000FF"/>
          <w:sz w:val="28"/>
          <w:szCs w:val="28"/>
        </w:rPr>
      </w:pPr>
      <w:r>
        <w:rPr>
          <w:color w:val="0000FF"/>
          <w:sz w:val="28"/>
          <w:szCs w:val="28"/>
        </w:rPr>
        <w:t>Метод змагання</w:t>
      </w:r>
    </w:p>
    <w:p w:rsidR="00814EEE" w:rsidRPr="007C5508" w:rsidRDefault="00814EEE" w:rsidP="00814EEE">
      <w:pPr>
        <w:spacing w:before="30" w:after="150" w:line="270" w:lineRule="atLeast"/>
        <w:ind w:left="-360"/>
        <w:rPr>
          <w:color w:val="000000"/>
          <w:sz w:val="28"/>
          <w:szCs w:val="28"/>
        </w:rPr>
      </w:pPr>
      <w:r w:rsidRPr="007C5508">
        <w:rPr>
          <w:color w:val="000000"/>
          <w:sz w:val="28"/>
          <w:szCs w:val="28"/>
          <w:lang w:val="uk-UA"/>
        </w:rPr>
        <w:t xml:space="preserve"> </w:t>
      </w:r>
      <w:r w:rsidRPr="007C5508">
        <w:rPr>
          <w:color w:val="000000"/>
          <w:sz w:val="28"/>
          <w:szCs w:val="28"/>
        </w:rPr>
        <w:t>Змагання – внутрішня „пружина” розкручування творчих сил, стимулювання до пошуку, відкриття, перемог над собою.</w:t>
      </w:r>
      <w:r w:rsidRPr="007C5508">
        <w:rPr>
          <w:snapToGrid w:val="0"/>
          <w:color w:val="000000"/>
          <w:w w:val="1"/>
          <w:sz w:val="28"/>
          <w:szCs w:val="28"/>
          <w:bdr w:val="none" w:sz="0" w:space="0" w:color="auto" w:frame="1"/>
          <w:shd w:val="clear" w:color="auto" w:fill="000000"/>
          <w:lang/>
        </w:rPr>
        <w:t xml:space="preserve"> </w:t>
      </w:r>
    </w:p>
    <w:p w:rsidR="00814EEE" w:rsidRPr="007C5508" w:rsidRDefault="00814EEE" w:rsidP="00814EEE">
      <w:pPr>
        <w:spacing w:before="30" w:after="150" w:line="270" w:lineRule="atLeast"/>
        <w:ind w:left="-360"/>
        <w:jc w:val="center"/>
        <w:rPr>
          <w:color w:val="0000FF"/>
          <w:sz w:val="28"/>
          <w:szCs w:val="28"/>
        </w:rPr>
      </w:pPr>
      <w:r w:rsidRPr="007C5508">
        <w:rPr>
          <w:color w:val="0000FF"/>
          <w:sz w:val="28"/>
          <w:szCs w:val="28"/>
        </w:rPr>
        <w:t xml:space="preserve">Метод </w:t>
      </w:r>
      <w:proofErr w:type="gramStart"/>
      <w:r w:rsidRPr="007C5508">
        <w:rPr>
          <w:color w:val="0000FF"/>
          <w:sz w:val="28"/>
          <w:szCs w:val="28"/>
        </w:rPr>
        <w:t>р</w:t>
      </w:r>
      <w:proofErr w:type="gramEnd"/>
      <w:r w:rsidRPr="007C5508">
        <w:rPr>
          <w:color w:val="0000FF"/>
          <w:sz w:val="28"/>
          <w:szCs w:val="28"/>
        </w:rPr>
        <w:t>івноправного духовного контакту.</w:t>
      </w:r>
    </w:p>
    <w:p w:rsidR="00814EEE" w:rsidRPr="007C5508" w:rsidRDefault="00814EEE" w:rsidP="00814EEE">
      <w:pPr>
        <w:spacing w:before="30" w:after="150" w:line="270" w:lineRule="atLeast"/>
        <w:ind w:left="-360"/>
        <w:rPr>
          <w:color w:val="000000"/>
          <w:sz w:val="28"/>
          <w:szCs w:val="28"/>
        </w:rPr>
      </w:pPr>
      <w:r w:rsidRPr="007C5508">
        <w:rPr>
          <w:color w:val="000000"/>
          <w:sz w:val="28"/>
          <w:szCs w:val="28"/>
        </w:rPr>
        <w:t xml:space="preserve"> Він заснований на спільній діяльності дітей і дорослих „на </w:t>
      </w:r>
      <w:proofErr w:type="gramStart"/>
      <w:r w:rsidRPr="007C5508">
        <w:rPr>
          <w:color w:val="000000"/>
          <w:sz w:val="28"/>
          <w:szCs w:val="28"/>
        </w:rPr>
        <w:t>р</w:t>
      </w:r>
      <w:proofErr w:type="gramEnd"/>
      <w:r w:rsidRPr="007C5508">
        <w:rPr>
          <w:color w:val="000000"/>
          <w:sz w:val="28"/>
          <w:szCs w:val="28"/>
        </w:rPr>
        <w:t xml:space="preserve">івних”. Педагоги-організатори, </w:t>
      </w:r>
      <w:proofErr w:type="gramStart"/>
      <w:r w:rsidRPr="007C5508">
        <w:rPr>
          <w:color w:val="000000"/>
          <w:sz w:val="28"/>
          <w:szCs w:val="28"/>
        </w:rPr>
        <w:t>соц</w:t>
      </w:r>
      <w:proofErr w:type="gramEnd"/>
      <w:r w:rsidRPr="007C5508">
        <w:rPr>
          <w:color w:val="000000"/>
          <w:sz w:val="28"/>
          <w:szCs w:val="28"/>
        </w:rPr>
        <w:t>іальні педагоги, учні – рівноправні члени шкільного клубу, драмгуртка, творчих об’єднань, заснованих на демократичному, гуманізованому спілкуванні.</w:t>
      </w:r>
    </w:p>
    <w:p w:rsidR="00814EEE" w:rsidRPr="007C5508" w:rsidRDefault="00814EEE" w:rsidP="00814EEE">
      <w:pPr>
        <w:numPr>
          <w:ilvl w:val="0"/>
          <w:numId w:val="1"/>
        </w:numPr>
        <w:spacing w:before="30" w:after="150" w:line="270" w:lineRule="atLeast"/>
        <w:ind w:left="0"/>
        <w:rPr>
          <w:color w:val="000000"/>
          <w:sz w:val="28"/>
          <w:szCs w:val="28"/>
        </w:rPr>
      </w:pPr>
      <w:r w:rsidRPr="007C5508">
        <w:rPr>
          <w:color w:val="000000"/>
          <w:sz w:val="28"/>
          <w:szCs w:val="28"/>
        </w:rPr>
        <w:t>Методи ситуацій, що виховують, тобто покликаних до життя процедур, самореалізації, довіри, уявної довіри, недовіри, організованого успіху та ін. Ситуація, яка вихову</w:t>
      </w:r>
      <w:proofErr w:type="gramStart"/>
      <w:r w:rsidRPr="007C5508">
        <w:rPr>
          <w:color w:val="000000"/>
          <w:sz w:val="28"/>
          <w:szCs w:val="28"/>
        </w:rPr>
        <w:t>є,</w:t>
      </w:r>
      <w:proofErr w:type="gramEnd"/>
      <w:r w:rsidRPr="007C5508">
        <w:rPr>
          <w:color w:val="000000"/>
          <w:sz w:val="28"/>
          <w:szCs w:val="28"/>
        </w:rPr>
        <w:t xml:space="preserve"> – це ситуація що спеціально створюється вихователем.</w:t>
      </w:r>
    </w:p>
    <w:p w:rsidR="00814EEE" w:rsidRPr="007C5508" w:rsidRDefault="00814EEE" w:rsidP="00814EEE">
      <w:pPr>
        <w:numPr>
          <w:ilvl w:val="0"/>
          <w:numId w:val="1"/>
        </w:numPr>
        <w:spacing w:before="30" w:after="150" w:line="270" w:lineRule="atLeast"/>
        <w:ind w:left="0"/>
        <w:rPr>
          <w:color w:val="000000"/>
          <w:sz w:val="28"/>
          <w:szCs w:val="28"/>
        </w:rPr>
      </w:pPr>
      <w:r w:rsidRPr="007C5508">
        <w:rPr>
          <w:color w:val="000000"/>
          <w:sz w:val="28"/>
          <w:szCs w:val="28"/>
        </w:rPr>
        <w:t xml:space="preserve">Імпровізація – дія, не усвідомлена й не </w:t>
      </w:r>
      <w:proofErr w:type="gramStart"/>
      <w:r w:rsidRPr="007C5508">
        <w:rPr>
          <w:color w:val="000000"/>
          <w:sz w:val="28"/>
          <w:szCs w:val="28"/>
        </w:rPr>
        <w:t>п</w:t>
      </w:r>
      <w:proofErr w:type="gramEnd"/>
      <w:r w:rsidRPr="007C5508">
        <w:rPr>
          <w:color w:val="000000"/>
          <w:sz w:val="28"/>
          <w:szCs w:val="28"/>
        </w:rPr>
        <w:t>ідготовлена заздалегідь, експромт. Імпровізація виводить на практичну й творчу заповзятливість. Мистецтво імпровізації – це породження спокуси творчого зусилля. Імпровізація базується на синдромі наслідування з привнесенням свого авторського початку.</w:t>
      </w:r>
    </w:p>
    <w:p w:rsidR="00814EEE" w:rsidRPr="007C5508" w:rsidRDefault="00814EEE" w:rsidP="00814EEE">
      <w:pPr>
        <w:numPr>
          <w:ilvl w:val="0"/>
          <w:numId w:val="1"/>
        </w:numPr>
        <w:spacing w:before="30" w:after="150" w:line="270" w:lineRule="atLeast"/>
        <w:ind w:left="0"/>
        <w:rPr>
          <w:color w:val="000000"/>
          <w:sz w:val="28"/>
          <w:szCs w:val="28"/>
        </w:rPr>
      </w:pPr>
    </w:p>
    <w:p w:rsidR="00814EEE" w:rsidRPr="007C5508" w:rsidRDefault="00814EEE" w:rsidP="00814EEE">
      <w:pPr>
        <w:pStyle w:val="a3"/>
        <w:spacing w:before="0" w:beforeAutospacing="0" w:after="0" w:afterAutospacing="0" w:line="270" w:lineRule="atLeast"/>
        <w:rPr>
          <w:color w:val="000000"/>
          <w:sz w:val="28"/>
          <w:szCs w:val="28"/>
        </w:rPr>
      </w:pPr>
      <w:r w:rsidRPr="007C5508">
        <w:rPr>
          <w:rStyle w:val="a6"/>
          <w:b w:val="0"/>
          <w:color w:val="000000"/>
          <w:sz w:val="28"/>
          <w:szCs w:val="28"/>
        </w:rPr>
        <w:t>Масові, групові та індивідуальні форми виховної роботи</w:t>
      </w:r>
    </w:p>
    <w:p w:rsidR="00814EEE" w:rsidRPr="007C5508" w:rsidRDefault="00814EEE" w:rsidP="00814EEE">
      <w:pPr>
        <w:pStyle w:val="a3"/>
        <w:spacing w:before="0" w:beforeAutospacing="0" w:after="210" w:afterAutospacing="0" w:line="270" w:lineRule="atLeast"/>
        <w:rPr>
          <w:color w:val="000000"/>
          <w:sz w:val="28"/>
          <w:szCs w:val="28"/>
        </w:rPr>
      </w:pPr>
      <w:proofErr w:type="gramStart"/>
      <w:r w:rsidRPr="007C5508">
        <w:rPr>
          <w:color w:val="000000"/>
          <w:sz w:val="28"/>
          <w:szCs w:val="28"/>
        </w:rPr>
        <w:t>У</w:t>
      </w:r>
      <w:proofErr w:type="gramEnd"/>
      <w:r w:rsidRPr="007C5508">
        <w:rPr>
          <w:color w:val="000000"/>
          <w:sz w:val="28"/>
          <w:szCs w:val="28"/>
        </w:rPr>
        <w:t xml:space="preserve"> </w:t>
      </w:r>
      <w:proofErr w:type="gramStart"/>
      <w:r w:rsidRPr="007C5508">
        <w:rPr>
          <w:color w:val="000000"/>
          <w:sz w:val="28"/>
          <w:szCs w:val="28"/>
        </w:rPr>
        <w:t>педагог</w:t>
      </w:r>
      <w:proofErr w:type="gramEnd"/>
      <w:r w:rsidRPr="007C5508">
        <w:rPr>
          <w:color w:val="000000"/>
          <w:sz w:val="28"/>
          <w:szCs w:val="28"/>
        </w:rPr>
        <w:t xml:space="preserve">ічній літературі прийнята така класифікація форм організації виховання, в основу якої покладено кількість учнів, які беруть участь у виховному заході. Розрізняють масові, групові та індивідуальні форми. До масових форм виховної роботи належать: тематичні вечори, вечори запитань і відповідей, конференції, тижні </w:t>
      </w:r>
      <w:proofErr w:type="gramStart"/>
      <w:r w:rsidRPr="007C5508">
        <w:rPr>
          <w:color w:val="000000"/>
          <w:sz w:val="28"/>
          <w:szCs w:val="28"/>
        </w:rPr>
        <w:t>р</w:t>
      </w:r>
      <w:proofErr w:type="gramEnd"/>
      <w:r w:rsidRPr="007C5508">
        <w:rPr>
          <w:color w:val="000000"/>
          <w:sz w:val="28"/>
          <w:szCs w:val="28"/>
        </w:rPr>
        <w:t>ізних предметів, зустрічі з видатними людьми, огляди, конкурси, олімпіади, туризм, фестивалі, виставки стінної преси тощо.</w:t>
      </w:r>
    </w:p>
    <w:p w:rsidR="00814EEE" w:rsidRPr="007C5508" w:rsidRDefault="00814EEE" w:rsidP="00814EEE">
      <w:pPr>
        <w:pStyle w:val="a3"/>
        <w:spacing w:before="0" w:beforeAutospacing="0" w:after="0" w:afterAutospacing="0" w:line="270" w:lineRule="atLeast"/>
        <w:jc w:val="center"/>
        <w:rPr>
          <w:rStyle w:val="a6"/>
          <w:b w:val="0"/>
          <w:color w:val="0000FF"/>
          <w:sz w:val="28"/>
          <w:szCs w:val="28"/>
          <w:lang w:val="uk-UA"/>
        </w:rPr>
      </w:pPr>
      <w:r w:rsidRPr="007C5508">
        <w:rPr>
          <w:rStyle w:val="a6"/>
          <w:b w:val="0"/>
          <w:color w:val="0000FF"/>
          <w:sz w:val="28"/>
          <w:szCs w:val="28"/>
          <w:lang w:val="uk-UA"/>
        </w:rPr>
        <w:t>Масові форми роботи.</w:t>
      </w:r>
    </w:p>
    <w:p w:rsidR="00814EEE" w:rsidRPr="007C5508" w:rsidRDefault="00814EEE" w:rsidP="00814EEE">
      <w:pPr>
        <w:pStyle w:val="a3"/>
        <w:spacing w:before="0" w:beforeAutospacing="0" w:after="0" w:afterAutospacing="0" w:line="270" w:lineRule="atLeast"/>
        <w:rPr>
          <w:rStyle w:val="a6"/>
          <w:b w:val="0"/>
          <w:sz w:val="28"/>
          <w:szCs w:val="28"/>
          <w:lang w:val="uk-UA"/>
        </w:rPr>
      </w:pPr>
    </w:p>
    <w:p w:rsidR="00814EEE" w:rsidRPr="007C5508" w:rsidRDefault="00814EEE" w:rsidP="00814EEE">
      <w:pPr>
        <w:pStyle w:val="a3"/>
        <w:spacing w:before="0" w:beforeAutospacing="0" w:after="0" w:afterAutospacing="0" w:line="270" w:lineRule="atLeast"/>
        <w:rPr>
          <w:sz w:val="28"/>
          <w:szCs w:val="28"/>
          <w:lang w:val="uk-UA"/>
        </w:rPr>
      </w:pPr>
      <w:r w:rsidRPr="007C5508">
        <w:rPr>
          <w:rStyle w:val="apple-converted-space"/>
          <w:color w:val="000000"/>
          <w:sz w:val="28"/>
          <w:szCs w:val="28"/>
        </w:rPr>
        <w:lastRenderedPageBreak/>
        <w:t> </w:t>
      </w:r>
      <w:r w:rsidRPr="007C5508">
        <w:rPr>
          <w:color w:val="000000"/>
          <w:sz w:val="28"/>
          <w:szCs w:val="28"/>
          <w:lang w:val="uk-UA"/>
        </w:rPr>
        <w:t>Найпоширеніші форми масової виховної роботи — це читацькі конференції, лекції, вечори, зустрічі, кінофестивалі.</w:t>
      </w:r>
    </w:p>
    <w:p w:rsidR="00814EEE" w:rsidRPr="007C5508" w:rsidRDefault="00814EEE" w:rsidP="00814EEE">
      <w:pPr>
        <w:pStyle w:val="a3"/>
        <w:spacing w:before="0" w:beforeAutospacing="0" w:after="0" w:afterAutospacing="0" w:line="270" w:lineRule="atLeast"/>
        <w:rPr>
          <w:color w:val="000000"/>
          <w:sz w:val="28"/>
          <w:szCs w:val="28"/>
          <w:lang w:val="uk-UA"/>
        </w:rPr>
      </w:pPr>
    </w:p>
    <w:p w:rsidR="00814EEE" w:rsidRPr="007C5508" w:rsidRDefault="00814EEE" w:rsidP="00814EEE">
      <w:pPr>
        <w:pStyle w:val="a3"/>
        <w:spacing w:before="0" w:beforeAutospacing="0" w:after="0" w:afterAutospacing="0" w:line="270" w:lineRule="atLeast"/>
        <w:rPr>
          <w:color w:val="000000"/>
          <w:sz w:val="28"/>
          <w:szCs w:val="28"/>
        </w:rPr>
      </w:pPr>
      <w:r w:rsidRPr="007C5508">
        <w:rPr>
          <w:rStyle w:val="a6"/>
          <w:b w:val="0"/>
          <w:color w:val="0000FF"/>
          <w:sz w:val="28"/>
          <w:szCs w:val="28"/>
        </w:rPr>
        <w:t>Групові форми роботи</w:t>
      </w:r>
      <w:r w:rsidRPr="007C5508">
        <w:rPr>
          <w:color w:val="000000"/>
          <w:sz w:val="28"/>
          <w:szCs w:val="28"/>
        </w:rPr>
        <w:t> — це клуби, гуртки, екскурсії, походи, класні виховні години тощо. Найбільш дієвою і популярною формою позакласної виховної роботи є клуб.</w:t>
      </w:r>
    </w:p>
    <w:p w:rsidR="00814EEE" w:rsidRPr="007C5508" w:rsidRDefault="00814EEE" w:rsidP="00814EEE">
      <w:pPr>
        <w:pStyle w:val="a3"/>
        <w:spacing w:before="0" w:beforeAutospacing="0" w:after="210" w:afterAutospacing="0" w:line="270" w:lineRule="atLeast"/>
        <w:rPr>
          <w:color w:val="000000"/>
          <w:sz w:val="28"/>
          <w:szCs w:val="28"/>
          <w:lang w:val="uk-UA"/>
        </w:rPr>
      </w:pPr>
      <w:r w:rsidRPr="007C5508">
        <w:rPr>
          <w:color w:val="000000"/>
          <w:sz w:val="28"/>
          <w:szCs w:val="28"/>
        </w:rPr>
        <w:t xml:space="preserve">Діяльність шкільних клубних об'єднань спрямована не </w:t>
      </w:r>
      <w:proofErr w:type="gramStart"/>
      <w:r w:rsidRPr="007C5508">
        <w:rPr>
          <w:color w:val="000000"/>
          <w:sz w:val="28"/>
          <w:szCs w:val="28"/>
        </w:rPr>
        <w:t>ст</w:t>
      </w:r>
      <w:proofErr w:type="gramEnd"/>
      <w:r w:rsidRPr="007C5508">
        <w:rPr>
          <w:color w:val="000000"/>
          <w:sz w:val="28"/>
          <w:szCs w:val="28"/>
        </w:rPr>
        <w:t>ільки на результат, скільки на процес, що приносить задоволення його учасникам.</w:t>
      </w:r>
    </w:p>
    <w:p w:rsidR="00814EEE" w:rsidRPr="00814EEE" w:rsidRDefault="00814EEE" w:rsidP="00814EEE">
      <w:pPr>
        <w:pStyle w:val="a3"/>
        <w:spacing w:before="0" w:beforeAutospacing="0" w:after="210" w:afterAutospacing="0" w:line="270" w:lineRule="atLeast"/>
        <w:rPr>
          <w:color w:val="000000"/>
          <w:sz w:val="28"/>
          <w:szCs w:val="28"/>
        </w:rPr>
      </w:pPr>
      <w:r w:rsidRPr="00814EEE">
        <w:rPr>
          <w:color w:val="000000"/>
          <w:sz w:val="28"/>
          <w:szCs w:val="28"/>
        </w:rPr>
        <w:t xml:space="preserve">  </w:t>
      </w:r>
    </w:p>
    <w:p w:rsidR="00814EEE" w:rsidRPr="007C5508" w:rsidRDefault="00814EEE" w:rsidP="00814EEE">
      <w:pPr>
        <w:pStyle w:val="a3"/>
        <w:spacing w:before="0" w:beforeAutospacing="0" w:after="210" w:afterAutospacing="0" w:line="270" w:lineRule="atLeast"/>
        <w:rPr>
          <w:color w:val="0000FF"/>
          <w:sz w:val="28"/>
          <w:szCs w:val="28"/>
        </w:rPr>
      </w:pPr>
      <w:r w:rsidRPr="007C5508">
        <w:rPr>
          <w:color w:val="000000"/>
          <w:sz w:val="28"/>
          <w:szCs w:val="28"/>
          <w:lang w:val="uk-UA"/>
        </w:rPr>
        <w:t xml:space="preserve">                </w:t>
      </w:r>
      <w:r w:rsidRPr="00814EEE">
        <w:rPr>
          <w:color w:val="000000"/>
          <w:sz w:val="28"/>
          <w:szCs w:val="28"/>
        </w:rPr>
        <w:t xml:space="preserve">                 </w:t>
      </w:r>
      <w:r w:rsidRPr="007C5508">
        <w:rPr>
          <w:color w:val="0000FF"/>
          <w:sz w:val="28"/>
          <w:szCs w:val="28"/>
        </w:rPr>
        <w:t>Найважливіші функції клубу:</w:t>
      </w:r>
    </w:p>
    <w:p w:rsidR="00814EEE" w:rsidRPr="007C5508" w:rsidRDefault="00814EEE" w:rsidP="00814EEE">
      <w:pPr>
        <w:numPr>
          <w:ilvl w:val="0"/>
          <w:numId w:val="2"/>
        </w:numPr>
        <w:spacing w:before="30" w:after="150" w:line="270" w:lineRule="atLeast"/>
        <w:ind w:left="0"/>
        <w:rPr>
          <w:color w:val="000000"/>
          <w:sz w:val="28"/>
          <w:szCs w:val="28"/>
        </w:rPr>
      </w:pPr>
      <w:r w:rsidRPr="007C5508">
        <w:rPr>
          <w:color w:val="000000"/>
          <w:sz w:val="28"/>
          <w:szCs w:val="28"/>
        </w:rPr>
        <w:t>Стимулювання суспільної активності шляхом організації дозвіллєвої діяльності великих мас людей.</w:t>
      </w:r>
    </w:p>
    <w:p w:rsidR="00814EEE" w:rsidRPr="007C5508" w:rsidRDefault="00814EEE" w:rsidP="00814EEE">
      <w:pPr>
        <w:numPr>
          <w:ilvl w:val="0"/>
          <w:numId w:val="2"/>
        </w:numPr>
        <w:spacing w:before="30" w:after="150" w:line="270" w:lineRule="atLeast"/>
        <w:ind w:left="0"/>
        <w:rPr>
          <w:color w:val="000000"/>
          <w:sz w:val="28"/>
          <w:szCs w:val="28"/>
        </w:rPr>
      </w:pPr>
      <w:r w:rsidRPr="007C5508">
        <w:rPr>
          <w:color w:val="000000"/>
          <w:sz w:val="28"/>
          <w:szCs w:val="28"/>
        </w:rPr>
        <w:t xml:space="preserve">Розвиток </w:t>
      </w:r>
      <w:proofErr w:type="gramStart"/>
      <w:r w:rsidRPr="007C5508">
        <w:rPr>
          <w:color w:val="000000"/>
          <w:sz w:val="28"/>
          <w:szCs w:val="28"/>
        </w:rPr>
        <w:t>соц</w:t>
      </w:r>
      <w:proofErr w:type="gramEnd"/>
      <w:r w:rsidRPr="007C5508">
        <w:rPr>
          <w:color w:val="000000"/>
          <w:sz w:val="28"/>
          <w:szCs w:val="28"/>
        </w:rPr>
        <w:t>іально-культурної творчості.</w:t>
      </w:r>
    </w:p>
    <w:p w:rsidR="00814EEE" w:rsidRPr="007C5508" w:rsidRDefault="00814EEE" w:rsidP="00814EEE">
      <w:pPr>
        <w:numPr>
          <w:ilvl w:val="0"/>
          <w:numId w:val="2"/>
        </w:numPr>
        <w:spacing w:before="30" w:after="150" w:line="270" w:lineRule="atLeast"/>
        <w:ind w:left="0"/>
        <w:rPr>
          <w:color w:val="000000"/>
          <w:sz w:val="28"/>
          <w:szCs w:val="28"/>
        </w:rPr>
      </w:pPr>
      <w:r w:rsidRPr="007C5508">
        <w:rPr>
          <w:color w:val="000000"/>
          <w:sz w:val="28"/>
          <w:szCs w:val="28"/>
        </w:rPr>
        <w:t>Широке спілкування в результаті спільної діяльності.</w:t>
      </w:r>
    </w:p>
    <w:p w:rsidR="00814EEE" w:rsidRPr="007C5508" w:rsidRDefault="00814EEE" w:rsidP="00814EEE">
      <w:pPr>
        <w:numPr>
          <w:ilvl w:val="0"/>
          <w:numId w:val="2"/>
        </w:numPr>
        <w:spacing w:before="30" w:after="150" w:line="270" w:lineRule="atLeast"/>
        <w:ind w:left="0"/>
        <w:rPr>
          <w:color w:val="000000"/>
          <w:sz w:val="28"/>
          <w:szCs w:val="28"/>
        </w:rPr>
      </w:pPr>
      <w:r w:rsidRPr="007C5508">
        <w:rPr>
          <w:color w:val="000000"/>
          <w:sz w:val="28"/>
          <w:szCs w:val="28"/>
        </w:rPr>
        <w:t>Забезпечення культурного відпочинку й розваг.</w:t>
      </w:r>
    </w:p>
    <w:p w:rsidR="00814EEE" w:rsidRPr="007C5508" w:rsidRDefault="00814EEE" w:rsidP="00814EEE">
      <w:pPr>
        <w:pStyle w:val="a3"/>
        <w:spacing w:before="0" w:beforeAutospacing="0" w:after="210" w:afterAutospacing="0" w:line="270" w:lineRule="atLeast"/>
        <w:rPr>
          <w:color w:val="000000"/>
          <w:sz w:val="28"/>
          <w:szCs w:val="28"/>
          <w:lang w:val="uk-UA"/>
        </w:rPr>
      </w:pPr>
      <w:r w:rsidRPr="007C5508">
        <w:rPr>
          <w:color w:val="000000"/>
          <w:sz w:val="28"/>
          <w:szCs w:val="28"/>
        </w:rPr>
        <w:t xml:space="preserve">За тематичною спрямованістю клуби бувають економічні, історичні, політичні, культурологічні, </w:t>
      </w:r>
      <w:proofErr w:type="gramStart"/>
      <w:r w:rsidRPr="007C5508">
        <w:rPr>
          <w:color w:val="000000"/>
          <w:sz w:val="28"/>
          <w:szCs w:val="28"/>
        </w:rPr>
        <w:t>св</w:t>
      </w:r>
      <w:proofErr w:type="gramEnd"/>
      <w:r w:rsidRPr="007C5508">
        <w:rPr>
          <w:color w:val="000000"/>
          <w:sz w:val="28"/>
          <w:szCs w:val="28"/>
        </w:rPr>
        <w:t>ітоглядні, народознавчі, юридичні, інформаційні, відео-клуби</w:t>
      </w:r>
      <w:r w:rsidRPr="007C5508">
        <w:rPr>
          <w:color w:val="000000"/>
          <w:sz w:val="28"/>
          <w:szCs w:val="28"/>
          <w:lang w:val="uk-UA"/>
        </w:rPr>
        <w:t>,е</w:t>
      </w:r>
      <w:r w:rsidRPr="007C5508">
        <w:rPr>
          <w:rStyle w:val="a7"/>
          <w:i w:val="0"/>
          <w:color w:val="000000"/>
          <w:sz w:val="28"/>
          <w:szCs w:val="28"/>
        </w:rPr>
        <w:t>кологічні клуби</w:t>
      </w:r>
      <w:r w:rsidRPr="007C5508">
        <w:rPr>
          <w:rStyle w:val="a7"/>
          <w:i w:val="0"/>
          <w:color w:val="000000"/>
          <w:sz w:val="28"/>
          <w:szCs w:val="28"/>
          <w:lang w:val="uk-UA"/>
        </w:rPr>
        <w:t>,</w:t>
      </w:r>
      <w:r w:rsidRPr="007C5508">
        <w:rPr>
          <w:rStyle w:val="apple-converted-space"/>
          <w:color w:val="000000"/>
          <w:sz w:val="28"/>
          <w:szCs w:val="28"/>
        </w:rPr>
        <w:t> </w:t>
      </w:r>
      <w:r w:rsidRPr="007C5508">
        <w:rPr>
          <w:rStyle w:val="a7"/>
          <w:i w:val="0"/>
          <w:color w:val="000000"/>
          <w:sz w:val="28"/>
          <w:szCs w:val="28"/>
        </w:rPr>
        <w:t xml:space="preserve"> </w:t>
      </w:r>
      <w:r w:rsidRPr="007C5508">
        <w:rPr>
          <w:rStyle w:val="a7"/>
          <w:i w:val="0"/>
          <w:color w:val="000000"/>
          <w:sz w:val="28"/>
          <w:szCs w:val="28"/>
          <w:lang w:val="uk-UA"/>
        </w:rPr>
        <w:t>л</w:t>
      </w:r>
      <w:r w:rsidRPr="007C5508">
        <w:rPr>
          <w:rStyle w:val="a7"/>
          <w:i w:val="0"/>
          <w:color w:val="000000"/>
          <w:sz w:val="28"/>
          <w:szCs w:val="28"/>
        </w:rPr>
        <w:t>юбительські клуби</w:t>
      </w:r>
      <w:r w:rsidRPr="007C5508">
        <w:rPr>
          <w:rStyle w:val="apple-converted-space"/>
          <w:color w:val="000000"/>
          <w:sz w:val="28"/>
          <w:szCs w:val="28"/>
        </w:rPr>
        <w:t> </w:t>
      </w:r>
      <w:r w:rsidRPr="007C5508">
        <w:rPr>
          <w:color w:val="000000"/>
          <w:sz w:val="28"/>
          <w:szCs w:val="28"/>
        </w:rPr>
        <w:t xml:space="preserve"> </w:t>
      </w:r>
      <w:r w:rsidRPr="007C5508">
        <w:rPr>
          <w:color w:val="000000"/>
          <w:sz w:val="28"/>
          <w:szCs w:val="28"/>
          <w:lang w:val="uk-UA"/>
        </w:rPr>
        <w:t>.</w:t>
      </w:r>
    </w:p>
    <w:p w:rsidR="00814EEE" w:rsidRPr="007C5508" w:rsidRDefault="00814EEE" w:rsidP="00814EEE">
      <w:pPr>
        <w:pStyle w:val="a3"/>
        <w:spacing w:before="0" w:beforeAutospacing="0" w:after="0" w:afterAutospacing="0" w:line="270" w:lineRule="atLeast"/>
        <w:rPr>
          <w:color w:val="0000FF"/>
          <w:sz w:val="28"/>
          <w:szCs w:val="28"/>
          <w:lang w:val="uk-UA"/>
        </w:rPr>
      </w:pPr>
      <w:r w:rsidRPr="007C5508">
        <w:rPr>
          <w:rStyle w:val="a6"/>
          <w:b w:val="0"/>
          <w:color w:val="0000FF"/>
          <w:sz w:val="28"/>
          <w:szCs w:val="28"/>
          <w:lang w:val="uk-UA"/>
        </w:rPr>
        <w:t xml:space="preserve">                      Індивідуальні форми виховної роботи</w:t>
      </w:r>
      <w:r w:rsidRPr="007C5508">
        <w:rPr>
          <w:color w:val="0000FF"/>
          <w:sz w:val="28"/>
          <w:szCs w:val="28"/>
          <w:lang w:val="uk-UA"/>
        </w:rPr>
        <w:t>:</w:t>
      </w:r>
    </w:p>
    <w:p w:rsidR="00814EEE" w:rsidRPr="007C5508" w:rsidRDefault="00814EEE" w:rsidP="00814EEE">
      <w:pPr>
        <w:pStyle w:val="a3"/>
        <w:spacing w:before="0" w:beforeAutospacing="0" w:after="0" w:afterAutospacing="0" w:line="270" w:lineRule="atLeast"/>
        <w:rPr>
          <w:color w:val="000000"/>
          <w:sz w:val="28"/>
          <w:szCs w:val="28"/>
          <w:lang w:val="uk-UA"/>
        </w:rPr>
      </w:pPr>
    </w:p>
    <w:p w:rsidR="00814EEE" w:rsidRPr="007C5508" w:rsidRDefault="00814EEE" w:rsidP="00814EEE">
      <w:pPr>
        <w:pStyle w:val="a3"/>
        <w:spacing w:before="0" w:beforeAutospacing="0" w:after="0" w:afterAutospacing="0" w:line="270" w:lineRule="atLeast"/>
        <w:rPr>
          <w:color w:val="000000"/>
          <w:sz w:val="28"/>
          <w:szCs w:val="28"/>
        </w:rPr>
      </w:pPr>
      <w:r w:rsidRPr="007C5508">
        <w:rPr>
          <w:color w:val="000000"/>
          <w:sz w:val="28"/>
          <w:szCs w:val="28"/>
          <w:lang w:val="uk-UA"/>
        </w:rPr>
        <w:t xml:space="preserve"> Читання художньої літератури, колекціонування, філателія, нумізматика, гра на музичних інструментах, вишивання, малювання тощо. </w:t>
      </w:r>
      <w:r w:rsidRPr="007C5508">
        <w:rPr>
          <w:color w:val="000000"/>
          <w:sz w:val="28"/>
          <w:szCs w:val="28"/>
        </w:rPr>
        <w:t xml:space="preserve">Індивідуальні форми роботи повинні пов'язуватися з груповими і фронтальними. Це </w:t>
      </w:r>
      <w:proofErr w:type="gramStart"/>
      <w:r w:rsidRPr="007C5508">
        <w:rPr>
          <w:color w:val="000000"/>
          <w:sz w:val="28"/>
          <w:szCs w:val="28"/>
        </w:rPr>
        <w:t>п</w:t>
      </w:r>
      <w:proofErr w:type="gramEnd"/>
      <w:r w:rsidRPr="007C5508">
        <w:rPr>
          <w:color w:val="000000"/>
          <w:sz w:val="28"/>
          <w:szCs w:val="28"/>
        </w:rPr>
        <w:t xml:space="preserve">ідготовка виступів на конференції, до участі в конкурсах, олімпіадах. Особливе місце серед індивідуальних форм виховної роботи належить позакласному читанню. Обговорення книги бажано організувати таким чином, щоб виникали дискусії, обмін думками. Особливу увагу слід звернути на учнів, які мало читають, і на тих, хто захоплюється детективною літературою, для них треба </w:t>
      </w:r>
      <w:proofErr w:type="gramStart"/>
      <w:r w:rsidRPr="007C5508">
        <w:rPr>
          <w:color w:val="000000"/>
          <w:sz w:val="28"/>
          <w:szCs w:val="28"/>
        </w:rPr>
        <w:t>п</w:t>
      </w:r>
      <w:proofErr w:type="gramEnd"/>
      <w:r w:rsidRPr="007C5508">
        <w:rPr>
          <w:color w:val="000000"/>
          <w:sz w:val="28"/>
          <w:szCs w:val="28"/>
        </w:rPr>
        <w:t>ідбирати цікаві книги, в яких порушуються важливі морально-етичні проблеми.</w:t>
      </w:r>
    </w:p>
    <w:p w:rsidR="00814EEE" w:rsidRPr="007C5508" w:rsidRDefault="00814EEE" w:rsidP="00814EEE">
      <w:pPr>
        <w:pStyle w:val="a3"/>
        <w:spacing w:before="0" w:beforeAutospacing="0" w:after="210" w:afterAutospacing="0" w:line="270" w:lineRule="atLeast"/>
        <w:rPr>
          <w:color w:val="000000"/>
          <w:sz w:val="28"/>
          <w:szCs w:val="28"/>
        </w:rPr>
      </w:pPr>
      <w:proofErr w:type="gramStart"/>
      <w:r w:rsidRPr="007C5508">
        <w:rPr>
          <w:color w:val="000000"/>
          <w:sz w:val="28"/>
          <w:szCs w:val="28"/>
        </w:rPr>
        <w:t>Ц</w:t>
      </w:r>
      <w:proofErr w:type="gramEnd"/>
      <w:r w:rsidRPr="007C5508">
        <w:rPr>
          <w:color w:val="000000"/>
          <w:sz w:val="28"/>
          <w:szCs w:val="28"/>
        </w:rPr>
        <w:t xml:space="preserve">ікавою формою індивідуальної виховної роботи є колекціонування – збирання однорідних предметів, які викликають науковий, художній, історичний інтерес. Цим процесом потрібно керувати. Учні найчастіше колекціонують марки (філателія), монети (нумізматика), художні листівки, плакати, репродукції, мінерали, плоди, насіння тощо. Інколи корисною може бути організація в класі виставки і огляду колекцій, які є в учнів. Таку виставку потрібно ретельно готувати: вивісити гарно оформлене оголошення, повідомити про виставку в </w:t>
      </w:r>
      <w:proofErr w:type="gramStart"/>
      <w:r w:rsidRPr="007C5508">
        <w:rPr>
          <w:color w:val="000000"/>
          <w:sz w:val="28"/>
          <w:szCs w:val="28"/>
        </w:rPr>
        <w:t>ст</w:t>
      </w:r>
      <w:proofErr w:type="gramEnd"/>
      <w:r w:rsidRPr="007C5508">
        <w:rPr>
          <w:color w:val="000000"/>
          <w:sz w:val="28"/>
          <w:szCs w:val="28"/>
        </w:rPr>
        <w:t xml:space="preserve">інній газеті, переглянути попередньо </w:t>
      </w:r>
      <w:proofErr w:type="gramStart"/>
      <w:r w:rsidRPr="007C5508">
        <w:rPr>
          <w:color w:val="000000"/>
          <w:sz w:val="28"/>
          <w:szCs w:val="28"/>
        </w:rPr>
        <w:t>вс</w:t>
      </w:r>
      <w:proofErr w:type="gramEnd"/>
      <w:r w:rsidRPr="007C5508">
        <w:rPr>
          <w:color w:val="000000"/>
          <w:sz w:val="28"/>
          <w:szCs w:val="28"/>
        </w:rPr>
        <w:t>і експонати, скласти план проведення виставки.</w:t>
      </w:r>
    </w:p>
    <w:p w:rsidR="00814EEE" w:rsidRPr="007C5508" w:rsidRDefault="00814EEE" w:rsidP="00814EEE">
      <w:pPr>
        <w:pStyle w:val="a3"/>
        <w:spacing w:before="0" w:beforeAutospacing="0" w:after="210" w:afterAutospacing="0" w:line="270" w:lineRule="atLeast"/>
        <w:rPr>
          <w:color w:val="000000"/>
          <w:sz w:val="28"/>
          <w:szCs w:val="28"/>
        </w:rPr>
      </w:pPr>
      <w:r w:rsidRPr="007C5508">
        <w:rPr>
          <w:sz w:val="28"/>
          <w:szCs w:val="28"/>
        </w:rPr>
        <w:lastRenderedPageBreak/>
        <w:t>Дозвілля, як ніяка інша діяльність, надає можливість учневі усвідомити себе особистістю, індивідуальністю, самоствердитися, розвинути свої інтереси та здібності та одночасно усвідомлювати себе частиною колективних спільнот.</w:t>
      </w:r>
    </w:p>
    <w:p w:rsidR="00814EEE" w:rsidRPr="007C5508" w:rsidRDefault="00814EEE" w:rsidP="00814EEE">
      <w:pPr>
        <w:pStyle w:val="a4"/>
        <w:rPr>
          <w:b w:val="0"/>
          <w:i w:val="0"/>
          <w:sz w:val="28"/>
          <w:szCs w:val="28"/>
          <w:u w:val="none"/>
          <w:lang w:val="en-US"/>
        </w:rPr>
      </w:pPr>
      <w:r>
        <w:rPr>
          <w:noProof/>
          <w:lang w:val="ru-RU"/>
        </w:rPr>
        <w:drawing>
          <wp:inline distT="0" distB="0" distL="0" distR="0">
            <wp:extent cx="1402080" cy="1219200"/>
            <wp:effectExtent l="19050" t="0" r="7620" b="0"/>
            <wp:docPr id="2" name="Рисунок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6" cstate="print"/>
                    <a:srcRect/>
                    <a:stretch>
                      <a:fillRect/>
                    </a:stretch>
                  </pic:blipFill>
                  <pic:spPr bwMode="auto">
                    <a:xfrm>
                      <a:off x="0" y="0"/>
                      <a:ext cx="1402080" cy="1219200"/>
                    </a:xfrm>
                    <a:prstGeom prst="rect">
                      <a:avLst/>
                    </a:prstGeom>
                    <a:noFill/>
                    <a:ln w="9525">
                      <a:noFill/>
                      <a:miter lim="800000"/>
                      <a:headEnd/>
                      <a:tailEnd/>
                    </a:ln>
                  </pic:spPr>
                </pic:pic>
              </a:graphicData>
            </a:graphic>
          </wp:inline>
        </w:drawing>
      </w:r>
    </w:p>
    <w:p w:rsidR="004E3665" w:rsidRDefault="004E3665"/>
    <w:sectPr w:rsidR="004E3665" w:rsidSect="004E36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300435"/>
    <w:multiLevelType w:val="multilevel"/>
    <w:tmpl w:val="08B2FA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BB75EB0"/>
    <w:multiLevelType w:val="multilevel"/>
    <w:tmpl w:val="83AE33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7"/>
  <w:proofState w:grammar="clean"/>
  <w:defaultTabStop w:val="708"/>
  <w:characterSpacingControl w:val="doNotCompress"/>
  <w:compat/>
  <w:rsids>
    <w:rsidRoot w:val="00814EEE"/>
    <w:rsid w:val="004E3665"/>
    <w:rsid w:val="00814E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4EE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14EE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14EEE"/>
    <w:rPr>
      <w:rFonts w:ascii="Arial" w:eastAsia="Times New Roman" w:hAnsi="Arial" w:cs="Arial"/>
      <w:b/>
      <w:bCs/>
      <w:kern w:val="32"/>
      <w:sz w:val="32"/>
      <w:szCs w:val="32"/>
      <w:lang w:eastAsia="ru-RU"/>
    </w:rPr>
  </w:style>
  <w:style w:type="paragraph" w:styleId="a3">
    <w:name w:val="Normal (Web)"/>
    <w:basedOn w:val="a"/>
    <w:semiHidden/>
    <w:rsid w:val="00814EEE"/>
    <w:pPr>
      <w:spacing w:before="100" w:beforeAutospacing="1" w:after="100" w:afterAutospacing="1"/>
    </w:pPr>
  </w:style>
  <w:style w:type="paragraph" w:styleId="a4">
    <w:name w:val="Body Text"/>
    <w:basedOn w:val="a"/>
    <w:link w:val="a5"/>
    <w:rsid w:val="00814EEE"/>
    <w:pPr>
      <w:jc w:val="center"/>
    </w:pPr>
    <w:rPr>
      <w:b/>
      <w:i/>
      <w:sz w:val="36"/>
      <w:szCs w:val="20"/>
      <w:u w:val="single"/>
      <w:lang w:val="uk-UA"/>
    </w:rPr>
  </w:style>
  <w:style w:type="character" w:customStyle="1" w:styleId="a5">
    <w:name w:val="Основной текст Знак"/>
    <w:basedOn w:val="a0"/>
    <w:link w:val="a4"/>
    <w:rsid w:val="00814EEE"/>
    <w:rPr>
      <w:rFonts w:ascii="Times New Roman" w:eastAsia="Times New Roman" w:hAnsi="Times New Roman" w:cs="Times New Roman"/>
      <w:b/>
      <w:i/>
      <w:sz w:val="36"/>
      <w:szCs w:val="20"/>
      <w:u w:val="single"/>
      <w:lang w:val="uk-UA" w:eastAsia="ru-RU"/>
    </w:rPr>
  </w:style>
  <w:style w:type="character" w:styleId="a6">
    <w:name w:val="Strong"/>
    <w:basedOn w:val="a0"/>
    <w:qFormat/>
    <w:rsid w:val="00814EEE"/>
    <w:rPr>
      <w:b/>
      <w:bCs/>
    </w:rPr>
  </w:style>
  <w:style w:type="character" w:customStyle="1" w:styleId="apple-converted-space">
    <w:name w:val="apple-converted-space"/>
    <w:basedOn w:val="a0"/>
    <w:rsid w:val="00814EEE"/>
  </w:style>
  <w:style w:type="character" w:styleId="a7">
    <w:name w:val="Emphasis"/>
    <w:basedOn w:val="a0"/>
    <w:qFormat/>
    <w:rsid w:val="00814EEE"/>
    <w:rPr>
      <w:i/>
      <w:iCs/>
    </w:rPr>
  </w:style>
  <w:style w:type="paragraph" w:styleId="a8">
    <w:name w:val="Balloon Text"/>
    <w:basedOn w:val="a"/>
    <w:link w:val="a9"/>
    <w:uiPriority w:val="99"/>
    <w:semiHidden/>
    <w:unhideWhenUsed/>
    <w:rsid w:val="00814EEE"/>
    <w:rPr>
      <w:rFonts w:ascii="Tahoma" w:hAnsi="Tahoma" w:cs="Tahoma"/>
      <w:sz w:val="16"/>
      <w:szCs w:val="16"/>
    </w:rPr>
  </w:style>
  <w:style w:type="character" w:customStyle="1" w:styleId="a9">
    <w:name w:val="Текст выноски Знак"/>
    <w:basedOn w:val="a0"/>
    <w:link w:val="a8"/>
    <w:uiPriority w:val="99"/>
    <w:semiHidden/>
    <w:rsid w:val="00814EEE"/>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835</Words>
  <Characters>4761</Characters>
  <Application>Microsoft Office Word</Application>
  <DocSecurity>0</DocSecurity>
  <Lines>39</Lines>
  <Paragraphs>11</Paragraphs>
  <ScaleCrop>false</ScaleCrop>
  <Company>Microsoft</Company>
  <LinksUpToDate>false</LinksUpToDate>
  <CharactersWithSpaces>5585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2014-11-12T12:55:00Z</dcterms:created>
  <dcterms:modified xsi:type="dcterms:W3CDTF">2014-11-12T12:56:00Z</dcterms:modified>
</cp:coreProperties>
</file>